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0DC" w:rsidRPr="00DA02E7" w:rsidRDefault="001C20DC" w:rsidP="00DA02E7">
      <w:pPr>
        <w:pStyle w:val="a4"/>
        <w:jc w:val="center"/>
        <w:rPr>
          <w:rFonts w:asciiTheme="majorHAnsi" w:hAnsiTheme="majorHAnsi" w:cs="Times New Roman"/>
          <w:b/>
          <w:sz w:val="22"/>
          <w:szCs w:val="22"/>
        </w:rPr>
      </w:pPr>
      <w:bookmarkStart w:id="0" w:name="_GoBack"/>
      <w:bookmarkEnd w:id="0"/>
      <w:r w:rsidRPr="00DA02E7">
        <w:rPr>
          <w:rFonts w:asciiTheme="majorHAnsi" w:hAnsiTheme="majorHAnsi" w:cs="Times New Roman"/>
          <w:b/>
          <w:sz w:val="22"/>
          <w:szCs w:val="22"/>
        </w:rPr>
        <w:t>Муниципальное бюджетное общеобразовательное учреждение</w:t>
      </w:r>
    </w:p>
    <w:p w:rsidR="001C20DC" w:rsidRPr="00DA02E7" w:rsidRDefault="001C20DC" w:rsidP="00DA02E7">
      <w:pPr>
        <w:pStyle w:val="a4"/>
        <w:jc w:val="center"/>
        <w:rPr>
          <w:rFonts w:asciiTheme="majorHAnsi" w:hAnsiTheme="majorHAnsi" w:cs="Times New Roman"/>
          <w:b/>
          <w:sz w:val="22"/>
          <w:szCs w:val="22"/>
        </w:rPr>
      </w:pPr>
      <w:r w:rsidRPr="00DA02E7">
        <w:rPr>
          <w:rFonts w:asciiTheme="majorHAnsi" w:hAnsiTheme="majorHAnsi" w:cs="Times New Roman"/>
          <w:b/>
          <w:sz w:val="22"/>
          <w:szCs w:val="22"/>
        </w:rPr>
        <w:t>«Средняя общеобразовательная школа № 4» с. Октябрьское</w:t>
      </w:r>
    </w:p>
    <w:p w:rsidR="001C20DC" w:rsidRPr="00DA02E7" w:rsidRDefault="001C20DC" w:rsidP="00DA02E7">
      <w:pPr>
        <w:pStyle w:val="a4"/>
        <w:jc w:val="center"/>
        <w:rPr>
          <w:rFonts w:asciiTheme="majorHAnsi" w:hAnsiTheme="majorHAnsi" w:cs="Times New Roman"/>
          <w:b/>
          <w:sz w:val="22"/>
          <w:szCs w:val="22"/>
        </w:rPr>
      </w:pPr>
      <w:proofErr w:type="spellStart"/>
      <w:r w:rsidRPr="00DA02E7">
        <w:rPr>
          <w:rFonts w:asciiTheme="majorHAnsi" w:hAnsiTheme="majorHAnsi" w:cs="Times New Roman"/>
          <w:b/>
          <w:sz w:val="22"/>
          <w:szCs w:val="22"/>
        </w:rPr>
        <w:t>Ханкайского</w:t>
      </w:r>
      <w:proofErr w:type="spellEnd"/>
      <w:r w:rsidRPr="00DA02E7">
        <w:rPr>
          <w:rFonts w:asciiTheme="majorHAnsi" w:hAnsiTheme="majorHAnsi" w:cs="Times New Roman"/>
          <w:b/>
          <w:sz w:val="22"/>
          <w:szCs w:val="22"/>
        </w:rPr>
        <w:t xml:space="preserve"> муниципального района Приморского края</w:t>
      </w:r>
    </w:p>
    <w:p w:rsidR="001C20DC" w:rsidRPr="00DA02E7" w:rsidRDefault="001C20DC" w:rsidP="00DA02E7">
      <w:pPr>
        <w:pStyle w:val="a4"/>
        <w:jc w:val="center"/>
        <w:rPr>
          <w:rFonts w:ascii="Times New Roman" w:hAnsi="Times New Roman" w:cs="Times New Roman"/>
          <w:b/>
          <w:sz w:val="22"/>
          <w:szCs w:val="22"/>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9"/>
        <w:gridCol w:w="5324"/>
      </w:tblGrid>
      <w:tr w:rsidR="00DA02E7" w:rsidRPr="00DA02E7" w:rsidTr="004C43CC">
        <w:trPr>
          <w:trHeight w:val="1408"/>
        </w:trPr>
        <w:tc>
          <w:tcPr>
            <w:tcW w:w="4395" w:type="dxa"/>
            <w:tcBorders>
              <w:top w:val="nil"/>
              <w:left w:val="nil"/>
              <w:bottom w:val="nil"/>
              <w:right w:val="nil"/>
            </w:tcBorders>
            <w:shd w:val="clear" w:color="auto" w:fill="auto"/>
            <w:hideMark/>
          </w:tcPr>
          <w:p w:rsidR="001C20DC" w:rsidRPr="00DA02E7" w:rsidRDefault="009C48CD" w:rsidP="00DA02E7">
            <w:pPr>
              <w:pStyle w:val="a4"/>
              <w:rPr>
                <w:rFonts w:ascii="Times New Roman" w:hAnsi="Times New Roman" w:cs="Times New Roman"/>
                <w:sz w:val="22"/>
                <w:szCs w:val="22"/>
                <w:lang w:eastAsia="en-US"/>
              </w:rPr>
            </w:pPr>
            <w:r w:rsidRPr="00DA02E7">
              <w:rPr>
                <w:rFonts w:ascii="Times New Roman" w:hAnsi="Times New Roman" w:cs="Times New Roman"/>
                <w:sz w:val="22"/>
                <w:szCs w:val="22"/>
                <w:lang w:eastAsia="en-US"/>
              </w:rPr>
              <w:t>Приняты на педагогическом совете</w:t>
            </w:r>
          </w:p>
          <w:p w:rsidR="009C48CD" w:rsidRPr="00DA02E7" w:rsidRDefault="0001028A" w:rsidP="00DA02E7">
            <w:pPr>
              <w:pStyle w:val="a4"/>
              <w:rPr>
                <w:rFonts w:ascii="Times New Roman" w:hAnsi="Times New Roman" w:cs="Times New Roman"/>
                <w:b/>
                <w:sz w:val="22"/>
                <w:szCs w:val="22"/>
                <w:lang w:eastAsia="en-US"/>
              </w:rPr>
            </w:pPr>
            <w:r w:rsidRPr="00DA02E7">
              <w:rPr>
                <w:rFonts w:ascii="Times New Roman" w:hAnsi="Times New Roman" w:cs="Times New Roman"/>
                <w:sz w:val="22"/>
                <w:szCs w:val="22"/>
                <w:lang w:eastAsia="en-US"/>
              </w:rPr>
              <w:t>Протокол № 3 от 23</w:t>
            </w:r>
            <w:r w:rsidR="009C48CD" w:rsidRPr="00DA02E7">
              <w:rPr>
                <w:rFonts w:ascii="Times New Roman" w:hAnsi="Times New Roman" w:cs="Times New Roman"/>
                <w:sz w:val="22"/>
                <w:szCs w:val="22"/>
                <w:lang w:eastAsia="en-US"/>
              </w:rPr>
              <w:t>.12.2014</w:t>
            </w:r>
          </w:p>
        </w:tc>
        <w:tc>
          <w:tcPr>
            <w:tcW w:w="5387" w:type="dxa"/>
            <w:tcBorders>
              <w:top w:val="nil"/>
              <w:left w:val="nil"/>
              <w:bottom w:val="nil"/>
              <w:right w:val="nil"/>
            </w:tcBorders>
            <w:shd w:val="clear" w:color="auto" w:fill="auto"/>
          </w:tcPr>
          <w:p w:rsidR="001C20DC" w:rsidRPr="00DA02E7" w:rsidRDefault="001C20DC" w:rsidP="00DA02E7">
            <w:pPr>
              <w:pStyle w:val="a4"/>
              <w:jc w:val="right"/>
              <w:rPr>
                <w:rFonts w:ascii="Times New Roman" w:hAnsi="Times New Roman" w:cs="Times New Roman"/>
                <w:sz w:val="22"/>
                <w:szCs w:val="22"/>
                <w:lang w:eastAsia="en-US"/>
              </w:rPr>
            </w:pPr>
            <w:r w:rsidRPr="00DA02E7">
              <w:rPr>
                <w:rFonts w:ascii="Times New Roman" w:hAnsi="Times New Roman" w:cs="Times New Roman"/>
                <w:sz w:val="22"/>
                <w:szCs w:val="22"/>
                <w:lang w:eastAsia="en-US"/>
              </w:rPr>
              <w:t>УТВЕРЖДАЮ:</w:t>
            </w:r>
          </w:p>
          <w:p w:rsidR="001C20DC" w:rsidRPr="00DA02E7" w:rsidRDefault="001C20DC" w:rsidP="00DA02E7">
            <w:pPr>
              <w:pStyle w:val="a4"/>
              <w:jc w:val="right"/>
              <w:rPr>
                <w:rFonts w:ascii="Times New Roman" w:hAnsi="Times New Roman" w:cs="Times New Roman"/>
                <w:sz w:val="22"/>
                <w:szCs w:val="22"/>
                <w:lang w:eastAsia="en-US"/>
              </w:rPr>
            </w:pPr>
            <w:r w:rsidRPr="00DA02E7">
              <w:rPr>
                <w:rFonts w:ascii="Times New Roman" w:hAnsi="Times New Roman" w:cs="Times New Roman"/>
                <w:sz w:val="22"/>
                <w:szCs w:val="22"/>
                <w:lang w:eastAsia="en-US"/>
              </w:rPr>
              <w:t>Приказ № 09 от 21.01.2015</w:t>
            </w:r>
          </w:p>
          <w:p w:rsidR="001C20DC" w:rsidRPr="00DA02E7" w:rsidRDefault="001C20DC" w:rsidP="00DA02E7">
            <w:pPr>
              <w:pStyle w:val="a4"/>
              <w:jc w:val="right"/>
              <w:rPr>
                <w:rFonts w:ascii="Times New Roman" w:hAnsi="Times New Roman" w:cs="Times New Roman"/>
                <w:sz w:val="22"/>
                <w:szCs w:val="22"/>
                <w:lang w:eastAsia="en-US"/>
              </w:rPr>
            </w:pPr>
            <w:r w:rsidRPr="00DA02E7">
              <w:rPr>
                <w:rFonts w:ascii="Times New Roman" w:hAnsi="Times New Roman" w:cs="Times New Roman"/>
                <w:sz w:val="22"/>
                <w:szCs w:val="22"/>
                <w:lang w:eastAsia="en-US"/>
              </w:rPr>
              <w:t>Директор ________В.В. Лычагин</w:t>
            </w:r>
          </w:p>
          <w:p w:rsidR="001C20DC" w:rsidRPr="00DA02E7" w:rsidRDefault="001C20DC" w:rsidP="00DA02E7">
            <w:pPr>
              <w:spacing w:before="240" w:line="245" w:lineRule="exact"/>
              <w:ind w:right="-1"/>
              <w:jc w:val="center"/>
              <w:rPr>
                <w:rFonts w:ascii="Times New Roman" w:eastAsia="Times New Roman" w:hAnsi="Times New Roman"/>
                <w:b/>
                <w:bCs/>
              </w:rPr>
            </w:pPr>
          </w:p>
        </w:tc>
      </w:tr>
    </w:tbl>
    <w:p w:rsidR="001C20DC" w:rsidRPr="00DA02E7" w:rsidRDefault="001C20DC" w:rsidP="00DA02E7">
      <w:pPr>
        <w:spacing w:before="100" w:beforeAutospacing="1" w:after="100" w:afterAutospacing="1"/>
        <w:ind w:firstLine="567"/>
        <w:contextualSpacing/>
        <w:jc w:val="center"/>
        <w:outlineLvl w:val="1"/>
        <w:rPr>
          <w:rFonts w:asciiTheme="majorHAnsi" w:eastAsia="Times New Roman" w:hAnsiTheme="majorHAnsi"/>
          <w:b/>
          <w:bCs/>
          <w:lang w:eastAsia="ru-RU"/>
        </w:rPr>
      </w:pPr>
      <w:r w:rsidRPr="00DA02E7">
        <w:rPr>
          <w:rFonts w:asciiTheme="majorHAnsi" w:eastAsia="Times New Roman" w:hAnsiTheme="majorHAnsi"/>
          <w:b/>
          <w:bCs/>
          <w:lang w:eastAsia="ru-RU"/>
        </w:rPr>
        <w:t>ПРАВИЛА ВНУТРЕННЕГО РАСПОРЯДКА УЧАЩИХСЯ</w:t>
      </w:r>
    </w:p>
    <w:p w:rsidR="001C20DC" w:rsidRPr="00DA02E7" w:rsidRDefault="001C20DC" w:rsidP="00DA02E7">
      <w:pPr>
        <w:spacing w:before="100" w:beforeAutospacing="1" w:after="100" w:afterAutospacing="1"/>
        <w:ind w:firstLine="567"/>
        <w:contextualSpacing/>
        <w:outlineLvl w:val="1"/>
        <w:rPr>
          <w:rFonts w:asciiTheme="majorHAnsi" w:eastAsia="Times New Roman" w:hAnsiTheme="majorHAnsi"/>
          <w:b/>
          <w:bCs/>
          <w:sz w:val="28"/>
          <w:szCs w:val="28"/>
          <w:lang w:eastAsia="ru-RU"/>
        </w:rPr>
      </w:pPr>
    </w:p>
    <w:p w:rsidR="001C20DC" w:rsidRPr="00DA02E7" w:rsidRDefault="001C20DC" w:rsidP="00DA02E7">
      <w:pPr>
        <w:spacing w:before="100" w:beforeAutospacing="1" w:after="100" w:afterAutospacing="1"/>
        <w:ind w:firstLine="567"/>
        <w:contextualSpacing/>
        <w:outlineLvl w:val="4"/>
        <w:rPr>
          <w:rFonts w:asciiTheme="minorHAnsi" w:eastAsia="Times New Roman" w:hAnsiTheme="minorHAnsi"/>
          <w:b/>
          <w:bCs/>
          <w:lang w:eastAsia="ru-RU"/>
        </w:rPr>
      </w:pPr>
      <w:r w:rsidRPr="00DA02E7">
        <w:rPr>
          <w:rFonts w:asciiTheme="minorHAnsi" w:eastAsia="Times New Roman" w:hAnsiTheme="minorHAnsi"/>
          <w:b/>
          <w:bCs/>
          <w:lang w:eastAsia="ru-RU"/>
        </w:rPr>
        <w:t>1. Общие положения</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 xml:space="preserve">1.1. Настоящие Правила внутреннего распорядка учащихся разработаны в соответствии с Федеральным </w:t>
      </w:r>
      <w:hyperlink w:tgtFrame="_blank" w:history="1">
        <w:r w:rsidRPr="00DA02E7">
          <w:rPr>
            <w:rFonts w:asciiTheme="minorHAnsi" w:eastAsia="Times New Roman" w:hAnsiTheme="minorHAnsi"/>
            <w:lang w:eastAsia="ru-RU"/>
          </w:rPr>
          <w:t xml:space="preserve">законом </w:t>
        </w:r>
      </w:hyperlink>
      <w:r w:rsidRPr="00DA02E7">
        <w:rPr>
          <w:rFonts w:asciiTheme="minorHAnsi" w:eastAsia="Times New Roman" w:hAnsiTheme="minorHAnsi"/>
          <w:lang w:eastAsia="ru-RU"/>
        </w:rPr>
        <w:t xml:space="preserve">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 </w:t>
      </w:r>
      <w:hyperlink w:tgtFrame="_blank" w:history="1">
        <w:r w:rsidRPr="00DA02E7">
          <w:rPr>
            <w:rFonts w:asciiTheme="minorHAnsi" w:eastAsia="Times New Roman" w:hAnsiTheme="minorHAnsi"/>
            <w:lang w:eastAsia="ru-RU"/>
          </w:rPr>
          <w:t xml:space="preserve">приказом </w:t>
        </w:r>
      </w:hyperlink>
      <w:r w:rsidRPr="00DA02E7">
        <w:rPr>
          <w:rFonts w:asciiTheme="minorHAnsi" w:eastAsia="Times New Roman" w:hAnsiTheme="minorHAnsi"/>
          <w:lang w:eastAsia="ru-RU"/>
        </w:rPr>
        <w:t xml:space="preserve">Министерства образования и науки Российской Федерации от 15 марта 2013 г. № 185, уставом Муниципального бюджетного общеобразовательного учреждения «Средняя общеобразовательная школа № 4» с. Октябрьское </w:t>
      </w:r>
      <w:proofErr w:type="spellStart"/>
      <w:r w:rsidRPr="00DA02E7">
        <w:rPr>
          <w:rFonts w:asciiTheme="minorHAnsi" w:eastAsia="Times New Roman" w:hAnsiTheme="minorHAnsi"/>
          <w:lang w:eastAsia="ru-RU"/>
        </w:rPr>
        <w:t>Ханкайского</w:t>
      </w:r>
      <w:proofErr w:type="spellEnd"/>
      <w:r w:rsidRPr="00DA02E7">
        <w:rPr>
          <w:rFonts w:asciiTheme="minorHAnsi" w:eastAsia="Times New Roman" w:hAnsiTheme="minorHAnsi"/>
          <w:lang w:eastAsia="ru-RU"/>
        </w:rPr>
        <w:t xml:space="preserve"> Муниципального района Приморского края (далее Учреждение), с учетом мнения совета учащихся и совета родителей.</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1.2. 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Учреждения.</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 xml:space="preserve">1.3. Настоящие Правила утверждены с учетом мнения совета обучающихся и совета родителей (законных представителей) несовершеннолетних обучающихся </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1.4. Дисциплина в Учреждении поддерживается на основе уважения человеческого достоинства учащихся, родителей (законных представителей) и педагогических работников. Применение физического и (или) психического насилия по отношению к учащимся не допускается.</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1.5. Настоящие Правила обязательны для исполнения всеми учащимися Учреждения и их родителями (законными представителями), обеспечивающими получения учащимися общего образования.</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1.6. Один экземпляр настоящих Правил хранится в библиотеке Учреждения.</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Текст настоящих Правил размещается на официальном сайте Учреждения в сети Интернет.</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p>
    <w:p w:rsidR="001C20DC" w:rsidRPr="00DA02E7" w:rsidRDefault="001C20DC" w:rsidP="00DA02E7">
      <w:pPr>
        <w:spacing w:before="100" w:beforeAutospacing="1" w:after="100" w:afterAutospacing="1"/>
        <w:ind w:firstLine="567"/>
        <w:contextualSpacing/>
        <w:outlineLvl w:val="4"/>
        <w:rPr>
          <w:rFonts w:asciiTheme="minorHAnsi" w:eastAsia="Times New Roman" w:hAnsiTheme="minorHAnsi"/>
          <w:b/>
          <w:bCs/>
          <w:lang w:eastAsia="ru-RU"/>
        </w:rPr>
      </w:pPr>
      <w:r w:rsidRPr="00DA02E7">
        <w:rPr>
          <w:rFonts w:asciiTheme="minorHAnsi" w:eastAsia="Times New Roman" w:hAnsiTheme="minorHAnsi"/>
          <w:b/>
          <w:bCs/>
          <w:lang w:eastAsia="ru-RU"/>
        </w:rPr>
        <w:t>2. Режим образовательного процесса</w:t>
      </w:r>
    </w:p>
    <w:p w:rsidR="001C20DC" w:rsidRPr="00DA02E7" w:rsidRDefault="001C20DC" w:rsidP="00DA02E7">
      <w:pPr>
        <w:suppressAutoHyphens/>
        <w:ind w:firstLine="567"/>
        <w:contextualSpacing/>
        <w:outlineLvl w:val="1"/>
        <w:rPr>
          <w:rFonts w:asciiTheme="minorHAnsi" w:hAnsiTheme="minorHAnsi"/>
        </w:rPr>
      </w:pPr>
      <w:r w:rsidRPr="00DA02E7">
        <w:rPr>
          <w:rFonts w:asciiTheme="minorHAnsi" w:eastAsia="Times New Roman" w:hAnsiTheme="minorHAnsi"/>
          <w:lang w:eastAsia="ru-RU"/>
        </w:rPr>
        <w:t xml:space="preserve">2.1. </w:t>
      </w:r>
      <w:r w:rsidRPr="00DA02E7">
        <w:rPr>
          <w:rFonts w:asciiTheme="minorHAnsi" w:hAnsiTheme="minorHAnsi"/>
        </w:rPr>
        <w:t>Учебный год в Учреждении начинается 1 сентября, если 1 сентября выпадает на воскресенье, то учебный год начинается 2 сентября.</w:t>
      </w:r>
    </w:p>
    <w:p w:rsidR="001C20DC" w:rsidRPr="00DA02E7" w:rsidRDefault="001C20DC" w:rsidP="00DA02E7">
      <w:pPr>
        <w:suppressAutoHyphens/>
        <w:ind w:firstLine="567"/>
        <w:contextualSpacing/>
        <w:rPr>
          <w:rFonts w:asciiTheme="minorHAnsi" w:hAnsiTheme="minorHAnsi"/>
        </w:rPr>
      </w:pPr>
      <w:r w:rsidRPr="00DA02E7">
        <w:rPr>
          <w:rFonts w:asciiTheme="minorHAnsi" w:hAnsiTheme="minorHAnsi"/>
        </w:rPr>
        <w:t>Продолжительность учебного года в 1-х классах - 33 недели, во 2 – 11-х классах - 34 недели.</w:t>
      </w:r>
    </w:p>
    <w:p w:rsidR="001C20DC" w:rsidRPr="00DA02E7" w:rsidRDefault="001C20DC" w:rsidP="00DA02E7">
      <w:pPr>
        <w:suppressAutoHyphens/>
        <w:ind w:firstLine="567"/>
        <w:contextualSpacing/>
        <w:rPr>
          <w:rFonts w:asciiTheme="minorHAnsi" w:hAnsiTheme="minorHAnsi"/>
        </w:rPr>
      </w:pPr>
      <w:r w:rsidRPr="00DA02E7">
        <w:rPr>
          <w:rFonts w:asciiTheme="minorHAnsi" w:hAnsiTheme="minorHAnsi"/>
        </w:rPr>
        <w:t>Продолжительность каникул в течение учебного года - 30 календарных дней, летом - не менее 8 недель.</w:t>
      </w:r>
    </w:p>
    <w:p w:rsidR="001C20DC" w:rsidRPr="00DA02E7" w:rsidRDefault="001C20DC" w:rsidP="00DA02E7">
      <w:pPr>
        <w:suppressAutoHyphens/>
        <w:ind w:firstLine="567"/>
        <w:contextualSpacing/>
        <w:rPr>
          <w:rFonts w:asciiTheme="minorHAnsi" w:hAnsiTheme="minorHAnsi"/>
        </w:rPr>
      </w:pPr>
      <w:r w:rsidRPr="00DA02E7">
        <w:rPr>
          <w:rFonts w:asciiTheme="minorHAnsi" w:hAnsiTheme="minorHAnsi"/>
        </w:rPr>
        <w:t>Для обучающихся первых классов в течение учебного года устанавливаются дополнительные недельные каникулы.</w:t>
      </w:r>
    </w:p>
    <w:p w:rsidR="001C20DC" w:rsidRPr="00DA02E7" w:rsidRDefault="001C20DC" w:rsidP="00DA02E7">
      <w:pPr>
        <w:suppressAutoHyphens/>
        <w:ind w:firstLine="567"/>
        <w:contextualSpacing/>
        <w:outlineLvl w:val="1"/>
        <w:rPr>
          <w:rFonts w:asciiTheme="minorHAnsi" w:hAnsiTheme="minorHAnsi"/>
        </w:rPr>
      </w:pPr>
      <w:r w:rsidRPr="00DA02E7">
        <w:rPr>
          <w:rFonts w:asciiTheme="minorHAnsi" w:hAnsiTheme="minorHAnsi"/>
        </w:rPr>
        <w:t>2.2. Продолжительность урока в Учреждении - 45 минут, для учащихся 1 класса - «ступенчатый» режим обучения:</w:t>
      </w:r>
    </w:p>
    <w:p w:rsidR="001C20DC" w:rsidRPr="00DA02E7" w:rsidRDefault="001C20DC" w:rsidP="00DA02E7">
      <w:pPr>
        <w:suppressAutoHyphens/>
        <w:ind w:firstLine="567"/>
        <w:contextualSpacing/>
        <w:rPr>
          <w:rFonts w:asciiTheme="minorHAnsi" w:hAnsiTheme="minorHAnsi"/>
        </w:rPr>
      </w:pPr>
      <w:r w:rsidRPr="00DA02E7">
        <w:rPr>
          <w:rFonts w:asciiTheme="minorHAnsi" w:hAnsiTheme="minorHAnsi"/>
        </w:rPr>
        <w:t>- в первом полугодии (в сентябре, октябре - по 3 урока в день по 35 минут каждый, в ноябре-декабре - по 4 урока по 35 минут каждый);</w:t>
      </w:r>
    </w:p>
    <w:p w:rsidR="001C20DC" w:rsidRPr="00DA02E7" w:rsidRDefault="001C20DC" w:rsidP="00DA02E7">
      <w:pPr>
        <w:suppressAutoHyphens/>
        <w:ind w:firstLine="567"/>
        <w:contextualSpacing/>
        <w:rPr>
          <w:rFonts w:asciiTheme="minorHAnsi" w:hAnsiTheme="minorHAnsi"/>
        </w:rPr>
      </w:pPr>
      <w:r w:rsidRPr="00DA02E7">
        <w:rPr>
          <w:rFonts w:asciiTheme="minorHAnsi" w:hAnsiTheme="minorHAnsi"/>
        </w:rPr>
        <w:lastRenderedPageBreak/>
        <w:t>- во втором полугодии - по 4 урока по 45 минут каждый; в середине учебного дня - динамическая пауза продолжительностью не менее 40 минут.</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2.3. Календарный график на каждый учебный год утверждается приказом директора Школы.</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2.4. Учебные занятия начинаются в 8 часов 30 минут.</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2.5. Для всех классов устанавливается пятидневная учебная неделя.</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 xml:space="preserve">2.6. Расписание учебных занятий составляется в строгом соответствии с требованиями «Санитарно-эпидемиологических правил и нормативов СанПиН 2.4.2.2821-10», утвержденных </w:t>
      </w:r>
      <w:hyperlink w:tgtFrame="_blank" w:history="1">
        <w:r w:rsidRPr="00DA02E7">
          <w:rPr>
            <w:rFonts w:asciiTheme="minorHAnsi" w:eastAsia="Times New Roman" w:hAnsiTheme="minorHAnsi"/>
            <w:lang w:eastAsia="ru-RU"/>
          </w:rPr>
          <w:t xml:space="preserve">Постановлением </w:t>
        </w:r>
      </w:hyperlink>
      <w:r w:rsidRPr="00DA02E7">
        <w:rPr>
          <w:rFonts w:asciiTheme="minorHAnsi" w:eastAsia="Times New Roman" w:hAnsiTheme="minorHAnsi"/>
          <w:lang w:eastAsia="ru-RU"/>
        </w:rPr>
        <w:t>главного государственного санитарного врача РФ от 29 декабря 2010 г. № 189.</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2.7. Продолжительность перемен между уроками составляет:</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 после 1-го урока — 10 минут;</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 после 2 и 3-го урока — 20 минут;</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 после 4, 5, 6-го урока — 10 минут.</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2.10. Учащиеся должны приходить в Учреждение не позднее 8 часов 20 минут. Опоздание на уроки недопустимо.</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2.11. Горячее питание учащихся осуществляется в соответствии с расписанием, утверждаемым на каждый учебный период директором по согласованию с советом родителей (законных представителем) несовершеннолетних обучающихся и советом обучающихся.</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p>
    <w:p w:rsidR="001C20DC" w:rsidRPr="00DA02E7" w:rsidRDefault="001C20DC" w:rsidP="00DA02E7">
      <w:pPr>
        <w:spacing w:before="100" w:beforeAutospacing="1" w:after="100" w:afterAutospacing="1"/>
        <w:ind w:firstLine="567"/>
        <w:contextualSpacing/>
        <w:outlineLvl w:val="4"/>
        <w:rPr>
          <w:rFonts w:asciiTheme="minorHAnsi" w:eastAsia="Times New Roman" w:hAnsiTheme="minorHAnsi"/>
          <w:b/>
          <w:bCs/>
          <w:lang w:eastAsia="ru-RU"/>
        </w:rPr>
      </w:pPr>
      <w:r w:rsidRPr="00DA02E7">
        <w:rPr>
          <w:rFonts w:asciiTheme="minorHAnsi" w:eastAsia="Times New Roman" w:hAnsiTheme="minorHAnsi"/>
          <w:b/>
          <w:bCs/>
          <w:lang w:eastAsia="ru-RU"/>
        </w:rPr>
        <w:t>3. Права, обязанности и ответственность учащихся</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3.1. Учащиеся имеют право на:</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3.1.2.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3.1.3. повторное (не более двух раз) прохождение промежуточной аттестации по учебному предмету, курсу, дисциплине (модулю) в сроки, определяемые Учреждением, в пределах одного года с момента образования академической задолженности;</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3.1.5.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Учреждением (после получения основного общего образования);</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3.1.6. освоение наряду с предметами по осваиваемой образовательной программе любых других предметов, преподаваемых в Учреждении, в порядке, установленном положением об освоении предметов, курсов, дисциплин (модулей);</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3.1.8. уважение человеческого достоинства, защиту от всех форм физического и психического насилия, оскорбления личности, охрану жизни и здоровья;</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3.1.9. свободу совести, информации, свободное выражение собственных взглядов и убеждений;</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3.1.10. каникулы в соответствии с календарным графиком (п. 2.1 настоящих Правил);</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lastRenderedPageBreak/>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3.1.13. участие в управлении Учреждением в порядке, установленном уставом и положением о совете учащихся;</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3.1.14.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3.1.15. обжалование локальных актов Учреждения в установленном законодательством РФ порядке;</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3.1.16.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Учреждения;</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3.1.17. пользование в установленном порядке объектами культуры и спорта Учреждения (при наличии таких объектов);</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3.1.19.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3.1.21. посещение по своему выбору мероприятий, которые проводятся в Учреждении и не предусмотрены учебным планом, в порядке, установленном соответствующим положением;</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3.1.22. ношение часов, аксессуаров и скромных неброских украшений, соответствующих деловому стилю одежды;</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3.1.23. обращение в комиссию по урегулированию споров между участниками образовательных отношений.</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3.2. Учащиеся обязаны:</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3.2.2. ликвидировать академическую задолженность в сроки, определяемые Учреждением;</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3.2.3. выполнять требования устава, настоящих Правил и иных локальных нормативных актов Учреждения по вопросам организации и осуществления образовательной деятельности;</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lastRenderedPageBreak/>
        <w:t>3.2.6. уважать честь и достоинство других учащихся и работников Учреждения, не создавать препятствий для получения образования другими учащимися;</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3.2.7. бережно относиться к имуществу Учреждения;</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3.2.8. соблюдать режим организации образовательного процесса, принятый в Учреждении;</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 xml:space="preserve">3.2.9. находиться в Учреждении только в сменной обуви, иметь опрятный и ухоженный внешний вид. </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3.2.12. своевременно проходить все необходимые медицинские осмотры. </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3.3. Учащимся запрещается:</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3.3.1. приносить, передавать, использовать в Учреждении и на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3.3.2. приносить, передавать использовать любые предметы и вещества, могущие привести к взрывам, возгораниям и отравлению;</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3.3.3. иметь неряшливый и вызывающий внешний вид;</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3.3.4. применять физическую силу в отношении других учащихся, работников Учреждения и иных лиц;</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 xml:space="preserve">3.4. За неисполнение или нарушение устава Учреждения, настоящих Правил и иных локальных нормативных актов по вопросам </w:t>
      </w:r>
      <w:proofErr w:type="gramStart"/>
      <w:r w:rsidRPr="00DA02E7">
        <w:rPr>
          <w:rFonts w:asciiTheme="minorHAnsi" w:eastAsia="Times New Roman" w:hAnsiTheme="minorHAnsi"/>
          <w:lang w:eastAsia="ru-RU"/>
        </w:rPr>
        <w:t>организации и осуществления образовательной деятельности</w:t>
      </w:r>
      <w:proofErr w:type="gramEnd"/>
      <w:r w:rsidRPr="00DA02E7">
        <w:rPr>
          <w:rFonts w:asciiTheme="minorHAnsi" w:eastAsia="Times New Roman" w:hAnsiTheme="minorHAnsi"/>
          <w:lang w:eastAsia="ru-RU"/>
        </w:rPr>
        <w:t xml:space="preserve"> учащиеся несут ответственность в соответствии с настоящими Правилами.</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p>
    <w:p w:rsidR="001C20DC" w:rsidRPr="00DA02E7" w:rsidRDefault="001C20DC" w:rsidP="00DA02E7">
      <w:pPr>
        <w:spacing w:before="100" w:beforeAutospacing="1" w:after="100" w:afterAutospacing="1"/>
        <w:ind w:firstLine="567"/>
        <w:contextualSpacing/>
        <w:rPr>
          <w:rFonts w:asciiTheme="minorHAnsi" w:eastAsia="Times New Roman" w:hAnsiTheme="minorHAnsi"/>
          <w:b/>
          <w:lang w:eastAsia="ru-RU"/>
        </w:rPr>
      </w:pPr>
      <w:r w:rsidRPr="00DA02E7">
        <w:rPr>
          <w:rFonts w:asciiTheme="minorHAnsi" w:eastAsia="Times New Roman" w:hAnsiTheme="minorHAnsi"/>
          <w:b/>
          <w:lang w:eastAsia="ru-RU"/>
        </w:rPr>
        <w:t>4. Требования к одежде обучающихся</w:t>
      </w:r>
    </w:p>
    <w:p w:rsidR="001C20DC" w:rsidRPr="00DA02E7" w:rsidRDefault="001C20DC" w:rsidP="00DA02E7">
      <w:pPr>
        <w:pStyle w:val="a3"/>
        <w:spacing w:line="276" w:lineRule="auto"/>
        <w:ind w:firstLine="567"/>
        <w:contextualSpacing/>
        <w:rPr>
          <w:rFonts w:asciiTheme="minorHAnsi" w:hAnsiTheme="minorHAnsi"/>
          <w:sz w:val="22"/>
          <w:szCs w:val="22"/>
        </w:rPr>
      </w:pPr>
      <w:r w:rsidRPr="00DA02E7">
        <w:rPr>
          <w:rFonts w:asciiTheme="minorHAnsi" w:hAnsiTheme="minorHAnsi"/>
          <w:sz w:val="22"/>
          <w:szCs w:val="22"/>
        </w:rPr>
        <w:t>4.1. Единые требования к одежде обучающихся вводятся с целью:</w:t>
      </w:r>
    </w:p>
    <w:p w:rsidR="001C20DC" w:rsidRPr="00DA02E7" w:rsidRDefault="001C20DC" w:rsidP="00DA02E7">
      <w:pPr>
        <w:pStyle w:val="a3"/>
        <w:spacing w:line="276" w:lineRule="auto"/>
        <w:ind w:firstLine="567"/>
        <w:contextualSpacing/>
        <w:rPr>
          <w:rFonts w:asciiTheme="minorHAnsi" w:hAnsiTheme="minorHAnsi"/>
          <w:sz w:val="22"/>
          <w:szCs w:val="22"/>
        </w:rPr>
      </w:pPr>
      <w:r w:rsidRPr="00DA02E7">
        <w:rPr>
          <w:rFonts w:asciiTheme="minorHAnsi" w:hAnsiTheme="minorHAnsi"/>
          <w:sz w:val="22"/>
          <w:szCs w:val="22"/>
        </w:rPr>
        <w:t>- обеспечения обучающихся удобной и эстетичной одеждой в повседневной школьной жизни;</w:t>
      </w:r>
    </w:p>
    <w:p w:rsidR="001C20DC" w:rsidRPr="00DA02E7" w:rsidRDefault="001C20DC" w:rsidP="00DA02E7">
      <w:pPr>
        <w:pStyle w:val="a3"/>
        <w:spacing w:line="276" w:lineRule="auto"/>
        <w:ind w:firstLine="567"/>
        <w:contextualSpacing/>
        <w:rPr>
          <w:rFonts w:asciiTheme="minorHAnsi" w:hAnsiTheme="minorHAnsi"/>
          <w:sz w:val="22"/>
          <w:szCs w:val="22"/>
        </w:rPr>
      </w:pPr>
      <w:r w:rsidRPr="00DA02E7">
        <w:rPr>
          <w:rFonts w:asciiTheme="minorHAnsi" w:hAnsiTheme="minorHAnsi"/>
          <w:sz w:val="22"/>
          <w:szCs w:val="22"/>
        </w:rPr>
        <w:t>- устранения признаков социального, имущественного и религиозного различия между обучающимися;</w:t>
      </w:r>
    </w:p>
    <w:p w:rsidR="001C20DC" w:rsidRPr="00DA02E7" w:rsidRDefault="001C20DC" w:rsidP="00DA02E7">
      <w:pPr>
        <w:pStyle w:val="a3"/>
        <w:spacing w:line="276" w:lineRule="auto"/>
        <w:ind w:firstLine="567"/>
        <w:contextualSpacing/>
        <w:rPr>
          <w:rFonts w:asciiTheme="minorHAnsi" w:hAnsiTheme="minorHAnsi"/>
          <w:sz w:val="22"/>
          <w:szCs w:val="22"/>
        </w:rPr>
      </w:pPr>
      <w:r w:rsidRPr="00DA02E7">
        <w:rPr>
          <w:rFonts w:asciiTheme="minorHAnsi" w:hAnsiTheme="minorHAnsi"/>
          <w:sz w:val="22"/>
          <w:szCs w:val="22"/>
        </w:rPr>
        <w:t>- предупреждения возникновения у обучающихся психологического дискомфорта перед сверстниками;</w:t>
      </w:r>
    </w:p>
    <w:p w:rsidR="001C20DC" w:rsidRPr="00DA02E7" w:rsidRDefault="001C20DC" w:rsidP="00DA02E7">
      <w:pPr>
        <w:pStyle w:val="a3"/>
        <w:spacing w:line="276" w:lineRule="auto"/>
        <w:ind w:firstLine="567"/>
        <w:contextualSpacing/>
        <w:rPr>
          <w:rFonts w:asciiTheme="minorHAnsi" w:hAnsiTheme="minorHAnsi"/>
          <w:sz w:val="22"/>
          <w:szCs w:val="22"/>
        </w:rPr>
      </w:pPr>
      <w:r w:rsidRPr="00DA02E7">
        <w:rPr>
          <w:rFonts w:asciiTheme="minorHAnsi" w:hAnsiTheme="minorHAnsi"/>
          <w:sz w:val="22"/>
          <w:szCs w:val="22"/>
        </w:rPr>
        <w:t>- укрепления общего имиджа Учреждения, формирования школьной идентичности.</w:t>
      </w:r>
    </w:p>
    <w:p w:rsidR="001C20DC" w:rsidRPr="00DA02E7" w:rsidRDefault="001C20DC" w:rsidP="00DA02E7">
      <w:pPr>
        <w:pStyle w:val="a3"/>
        <w:spacing w:line="276" w:lineRule="auto"/>
        <w:ind w:firstLine="567"/>
        <w:contextualSpacing/>
        <w:rPr>
          <w:rFonts w:asciiTheme="minorHAnsi" w:hAnsiTheme="minorHAnsi"/>
          <w:sz w:val="22"/>
          <w:szCs w:val="22"/>
        </w:rPr>
      </w:pPr>
      <w:r w:rsidRPr="00DA02E7">
        <w:rPr>
          <w:rFonts w:asciiTheme="minorHAnsi" w:hAnsiTheme="minorHAnsi"/>
          <w:sz w:val="22"/>
          <w:szCs w:val="22"/>
        </w:rPr>
        <w:t>4.2. Общий вид одежды обучающихся, ее цвет, фасон определяются советом школы, родительским комитетом, классным, общешкольным родительским собранием, попечительским советом.</w:t>
      </w:r>
    </w:p>
    <w:p w:rsidR="001C20DC" w:rsidRPr="00DA02E7" w:rsidRDefault="001C20DC" w:rsidP="00DA02E7">
      <w:pPr>
        <w:pStyle w:val="a3"/>
        <w:spacing w:line="276" w:lineRule="auto"/>
        <w:ind w:firstLine="567"/>
        <w:contextualSpacing/>
        <w:rPr>
          <w:rFonts w:asciiTheme="minorHAnsi" w:hAnsiTheme="minorHAnsi"/>
          <w:sz w:val="22"/>
          <w:szCs w:val="22"/>
        </w:rPr>
      </w:pPr>
      <w:r w:rsidRPr="00DA02E7">
        <w:rPr>
          <w:rFonts w:asciiTheme="minorHAnsi" w:hAnsiTheme="minorHAnsi"/>
          <w:sz w:val="22"/>
          <w:szCs w:val="22"/>
        </w:rPr>
        <w:t>4.3. В Учреждении устанавливаются следующие виды одежды обучающихся:</w:t>
      </w:r>
    </w:p>
    <w:p w:rsidR="001C20DC" w:rsidRPr="00DA02E7" w:rsidRDefault="001C20DC" w:rsidP="00DA02E7">
      <w:pPr>
        <w:pStyle w:val="a3"/>
        <w:spacing w:line="276" w:lineRule="auto"/>
        <w:ind w:firstLine="567"/>
        <w:contextualSpacing/>
        <w:rPr>
          <w:rFonts w:asciiTheme="minorHAnsi" w:hAnsiTheme="minorHAnsi"/>
          <w:sz w:val="22"/>
          <w:szCs w:val="22"/>
        </w:rPr>
      </w:pPr>
      <w:r w:rsidRPr="00DA02E7">
        <w:rPr>
          <w:rFonts w:asciiTheme="minorHAnsi" w:hAnsiTheme="minorHAnsi"/>
          <w:sz w:val="22"/>
          <w:szCs w:val="22"/>
        </w:rPr>
        <w:t>- повседневная одежда;</w:t>
      </w:r>
    </w:p>
    <w:p w:rsidR="001C20DC" w:rsidRPr="00DA02E7" w:rsidRDefault="001C20DC" w:rsidP="00DA02E7">
      <w:pPr>
        <w:pStyle w:val="a3"/>
        <w:spacing w:line="276" w:lineRule="auto"/>
        <w:ind w:firstLine="567"/>
        <w:contextualSpacing/>
        <w:rPr>
          <w:rFonts w:asciiTheme="minorHAnsi" w:hAnsiTheme="minorHAnsi"/>
          <w:sz w:val="22"/>
          <w:szCs w:val="22"/>
        </w:rPr>
      </w:pPr>
      <w:r w:rsidRPr="00DA02E7">
        <w:rPr>
          <w:rFonts w:asciiTheme="minorHAnsi" w:hAnsiTheme="minorHAnsi"/>
          <w:sz w:val="22"/>
          <w:szCs w:val="22"/>
        </w:rPr>
        <w:t>- парадная одежда;</w:t>
      </w:r>
    </w:p>
    <w:p w:rsidR="001C20DC" w:rsidRPr="00DA02E7" w:rsidRDefault="001C20DC" w:rsidP="00DA02E7">
      <w:pPr>
        <w:pStyle w:val="a3"/>
        <w:spacing w:line="276" w:lineRule="auto"/>
        <w:ind w:firstLine="567"/>
        <w:contextualSpacing/>
        <w:rPr>
          <w:rFonts w:asciiTheme="minorHAnsi" w:hAnsiTheme="minorHAnsi"/>
          <w:sz w:val="22"/>
          <w:szCs w:val="22"/>
        </w:rPr>
      </w:pPr>
      <w:r w:rsidRPr="00DA02E7">
        <w:rPr>
          <w:rFonts w:asciiTheme="minorHAnsi" w:hAnsiTheme="minorHAnsi"/>
          <w:sz w:val="22"/>
          <w:szCs w:val="22"/>
        </w:rPr>
        <w:t>- спортивная одежда.</w:t>
      </w:r>
    </w:p>
    <w:p w:rsidR="001C20DC" w:rsidRPr="00DA02E7" w:rsidRDefault="001C20DC" w:rsidP="00DA02E7">
      <w:pPr>
        <w:pStyle w:val="a3"/>
        <w:spacing w:line="276" w:lineRule="auto"/>
        <w:ind w:firstLine="567"/>
        <w:contextualSpacing/>
        <w:rPr>
          <w:rFonts w:asciiTheme="minorHAnsi" w:hAnsiTheme="minorHAnsi"/>
          <w:sz w:val="22"/>
          <w:szCs w:val="22"/>
        </w:rPr>
      </w:pPr>
      <w:r w:rsidRPr="00DA02E7">
        <w:rPr>
          <w:rFonts w:asciiTheme="minorHAnsi" w:hAnsiTheme="minorHAnsi"/>
          <w:sz w:val="22"/>
          <w:szCs w:val="22"/>
        </w:rPr>
        <w:t>4.3. Повседневная школьная одежда предназначена для использования учащимися на уроках в рабочие и включает в себя:</w:t>
      </w:r>
    </w:p>
    <w:p w:rsidR="001C20DC" w:rsidRPr="00DA02E7" w:rsidRDefault="001C20DC" w:rsidP="00DA02E7">
      <w:pPr>
        <w:pStyle w:val="a3"/>
        <w:spacing w:line="276" w:lineRule="auto"/>
        <w:ind w:firstLine="567"/>
        <w:contextualSpacing/>
        <w:rPr>
          <w:rFonts w:asciiTheme="minorHAnsi" w:hAnsiTheme="minorHAnsi"/>
          <w:sz w:val="22"/>
          <w:szCs w:val="22"/>
        </w:rPr>
      </w:pPr>
      <w:r w:rsidRPr="00DA02E7">
        <w:rPr>
          <w:rFonts w:asciiTheme="minorHAnsi" w:hAnsiTheme="minorHAnsi"/>
          <w:sz w:val="22"/>
          <w:szCs w:val="22"/>
        </w:rPr>
        <w:t xml:space="preserve">- для мальчиков и </w:t>
      </w:r>
      <w:proofErr w:type="gramStart"/>
      <w:r w:rsidRPr="00DA02E7">
        <w:rPr>
          <w:rFonts w:asciiTheme="minorHAnsi" w:hAnsiTheme="minorHAnsi"/>
          <w:sz w:val="22"/>
          <w:szCs w:val="22"/>
        </w:rPr>
        <w:t>юношей :</w:t>
      </w:r>
      <w:proofErr w:type="gramEnd"/>
      <w:r w:rsidRPr="00DA02E7">
        <w:rPr>
          <w:rFonts w:asciiTheme="minorHAnsi" w:hAnsiTheme="minorHAnsi"/>
          <w:sz w:val="22"/>
          <w:szCs w:val="22"/>
        </w:rPr>
        <w:t xml:space="preserve"> брюки классического покроя, пиджак или жилет нейтральных цветов (серых, черных) или неярких оттенков синего, темно-зелёного, коричневого и других </w:t>
      </w:r>
      <w:r w:rsidRPr="00DA02E7">
        <w:rPr>
          <w:rFonts w:asciiTheme="minorHAnsi" w:hAnsiTheme="minorHAnsi"/>
          <w:sz w:val="22"/>
          <w:szCs w:val="22"/>
        </w:rPr>
        <w:lastRenderedPageBreak/>
        <w:t>цветов (возможно использование ткани в клетку или полоску в классическом цветовом оформлении), однотонная сорочка сочетающейся цветовой гамме; аксессуары (галстук, ремень);</w:t>
      </w:r>
    </w:p>
    <w:p w:rsidR="001C20DC" w:rsidRPr="00DA02E7" w:rsidRDefault="001C20DC" w:rsidP="00DA02E7">
      <w:pPr>
        <w:pStyle w:val="a3"/>
        <w:spacing w:line="276" w:lineRule="auto"/>
        <w:ind w:firstLine="567"/>
        <w:contextualSpacing/>
        <w:rPr>
          <w:rFonts w:asciiTheme="minorHAnsi" w:hAnsiTheme="minorHAnsi"/>
          <w:sz w:val="22"/>
          <w:szCs w:val="22"/>
        </w:rPr>
      </w:pPr>
      <w:r w:rsidRPr="00DA02E7">
        <w:rPr>
          <w:rFonts w:asciiTheme="minorHAnsi" w:hAnsiTheme="minorHAnsi"/>
          <w:sz w:val="22"/>
          <w:szCs w:val="22"/>
        </w:rPr>
        <w:t>- для девочек и девушек: жакет, жилет, брюки, юбки или сарафаны нейтральных цветов (серых, черных) или не ярких оттенков бордового, синего,</w:t>
      </w:r>
      <w:bookmarkStart w:id="1" w:name="2"/>
      <w:bookmarkEnd w:id="1"/>
      <w:r w:rsidRPr="00DA02E7">
        <w:rPr>
          <w:rFonts w:asciiTheme="minorHAnsi" w:hAnsiTheme="minorHAnsi"/>
          <w:sz w:val="22"/>
          <w:szCs w:val="22"/>
        </w:rPr>
        <w:t xml:space="preserve"> коричневого и других цветов (возможно использование ткани в клетку или полоску в классическом цветовом оформлении), непрозрачная блузка (длиной ниже талии) сочетающейся цветовой гамме, платье нейтральных цветов, которое может быть дополнено белым или черным фартуком, съемным воротником, галстуком. Длина платьев и юбок: не должна превышать 10 см. от верхней границы колена и не ниже середины голени.</w:t>
      </w:r>
    </w:p>
    <w:p w:rsidR="001C20DC" w:rsidRPr="00DA02E7" w:rsidRDefault="001C20DC" w:rsidP="00DA02E7">
      <w:pPr>
        <w:pStyle w:val="a3"/>
        <w:spacing w:line="276" w:lineRule="auto"/>
        <w:ind w:firstLine="567"/>
        <w:contextualSpacing/>
        <w:rPr>
          <w:rFonts w:asciiTheme="minorHAnsi" w:hAnsiTheme="minorHAnsi"/>
          <w:sz w:val="22"/>
          <w:szCs w:val="22"/>
        </w:rPr>
      </w:pPr>
      <w:r w:rsidRPr="00DA02E7">
        <w:rPr>
          <w:rFonts w:asciiTheme="minorHAnsi" w:hAnsiTheme="minorHAnsi"/>
          <w:sz w:val="22"/>
          <w:szCs w:val="22"/>
        </w:rPr>
        <w:t>В холодное время года допускается ношение обучающимися джемперов, свитеров и пуловеров сочетающейся цветовой гамме, нейтральных цветов и без надписей</w:t>
      </w:r>
    </w:p>
    <w:p w:rsidR="001C20DC" w:rsidRPr="00DA02E7" w:rsidRDefault="001C20DC" w:rsidP="00DA02E7">
      <w:pPr>
        <w:pStyle w:val="a3"/>
        <w:spacing w:line="276" w:lineRule="auto"/>
        <w:ind w:firstLine="567"/>
        <w:contextualSpacing/>
        <w:rPr>
          <w:rFonts w:asciiTheme="minorHAnsi" w:hAnsiTheme="minorHAnsi"/>
          <w:sz w:val="22"/>
          <w:szCs w:val="22"/>
        </w:rPr>
      </w:pPr>
      <w:r w:rsidRPr="00DA02E7">
        <w:rPr>
          <w:rFonts w:asciiTheme="minorHAnsi" w:hAnsiTheme="minorHAnsi"/>
          <w:sz w:val="22"/>
          <w:szCs w:val="22"/>
        </w:rPr>
        <w:t>4.4. Парадная одежда используется обучающимися в дни проведения праздников и торжественных линеек.</w:t>
      </w:r>
    </w:p>
    <w:p w:rsidR="001C20DC" w:rsidRPr="00DA02E7" w:rsidRDefault="001C20DC" w:rsidP="00DA02E7">
      <w:pPr>
        <w:pStyle w:val="a3"/>
        <w:spacing w:line="276" w:lineRule="auto"/>
        <w:ind w:firstLine="567"/>
        <w:contextualSpacing/>
        <w:rPr>
          <w:rFonts w:asciiTheme="minorHAnsi" w:hAnsiTheme="minorHAnsi"/>
          <w:sz w:val="22"/>
          <w:szCs w:val="22"/>
        </w:rPr>
      </w:pPr>
      <w:r w:rsidRPr="00DA02E7">
        <w:rPr>
          <w:rFonts w:asciiTheme="minorHAnsi" w:hAnsiTheme="minorHAnsi"/>
          <w:sz w:val="22"/>
          <w:szCs w:val="22"/>
        </w:rPr>
        <w:t>Для мальчиков и юношей парадная школьная одежда состоит из повседневной школьной одежды, дополненной светлой сорочкой или праздничным аксессуаром.</w:t>
      </w:r>
    </w:p>
    <w:p w:rsidR="001C20DC" w:rsidRPr="00DA02E7" w:rsidRDefault="001C20DC" w:rsidP="00DA02E7">
      <w:pPr>
        <w:pStyle w:val="a3"/>
        <w:spacing w:line="276" w:lineRule="auto"/>
        <w:ind w:firstLine="567"/>
        <w:contextualSpacing/>
        <w:rPr>
          <w:rFonts w:asciiTheme="minorHAnsi" w:hAnsiTheme="minorHAnsi"/>
          <w:sz w:val="22"/>
          <w:szCs w:val="22"/>
        </w:rPr>
      </w:pPr>
      <w:r w:rsidRPr="00DA02E7">
        <w:rPr>
          <w:rFonts w:asciiTheme="minorHAnsi" w:hAnsiTheme="minorHAnsi"/>
          <w:sz w:val="22"/>
          <w:szCs w:val="22"/>
        </w:rPr>
        <w:t>Для девочек и девушек парадная школьная одежда состоит из повседневной школьной одежды, дополненной светлой блузкой или праздничным аксессуаром.</w:t>
      </w:r>
    </w:p>
    <w:p w:rsidR="001C20DC" w:rsidRPr="00DA02E7" w:rsidRDefault="001C20DC" w:rsidP="00DA02E7">
      <w:pPr>
        <w:pStyle w:val="a3"/>
        <w:spacing w:line="276" w:lineRule="auto"/>
        <w:ind w:firstLine="567"/>
        <w:contextualSpacing/>
        <w:rPr>
          <w:rFonts w:asciiTheme="minorHAnsi" w:hAnsiTheme="minorHAnsi"/>
          <w:sz w:val="22"/>
          <w:szCs w:val="22"/>
        </w:rPr>
      </w:pPr>
      <w:r w:rsidRPr="00DA02E7">
        <w:rPr>
          <w:rFonts w:asciiTheme="minorHAnsi" w:hAnsiTheme="minorHAnsi"/>
          <w:sz w:val="22"/>
          <w:szCs w:val="22"/>
        </w:rPr>
        <w:t>4.5. Спортивная одежда используется обучающимися на занятиях физической культурой и спортом.</w:t>
      </w:r>
    </w:p>
    <w:p w:rsidR="001C20DC" w:rsidRPr="00DA02E7" w:rsidRDefault="001C20DC" w:rsidP="00DA02E7">
      <w:pPr>
        <w:pStyle w:val="a3"/>
        <w:spacing w:line="276" w:lineRule="auto"/>
        <w:ind w:firstLine="567"/>
        <w:contextualSpacing/>
        <w:rPr>
          <w:rFonts w:asciiTheme="minorHAnsi" w:hAnsiTheme="minorHAnsi"/>
          <w:sz w:val="22"/>
          <w:szCs w:val="22"/>
        </w:rPr>
      </w:pPr>
      <w:r w:rsidRPr="00DA02E7">
        <w:rPr>
          <w:rFonts w:asciiTheme="minorHAnsi" w:hAnsiTheme="minorHAnsi"/>
          <w:sz w:val="22"/>
          <w:szCs w:val="22"/>
        </w:rPr>
        <w:t>4.6. Одежда обучающихся может иметь отличительные знаки Учреждения (класса, параллели классов): эмблемы, нашивки, значки, галстуки и так далее.</w:t>
      </w:r>
    </w:p>
    <w:p w:rsidR="001C20DC" w:rsidRPr="00DA02E7" w:rsidRDefault="001C20DC" w:rsidP="00DA02E7">
      <w:pPr>
        <w:pStyle w:val="a3"/>
        <w:spacing w:line="276" w:lineRule="auto"/>
        <w:ind w:firstLine="567"/>
        <w:contextualSpacing/>
        <w:rPr>
          <w:rFonts w:asciiTheme="minorHAnsi" w:hAnsiTheme="minorHAnsi"/>
          <w:sz w:val="22"/>
          <w:szCs w:val="22"/>
        </w:rPr>
      </w:pPr>
      <w:r w:rsidRPr="00DA02E7">
        <w:rPr>
          <w:rFonts w:asciiTheme="minorHAnsi" w:hAnsiTheme="minorHAnsi"/>
          <w:sz w:val="22"/>
          <w:szCs w:val="22"/>
        </w:rPr>
        <w:t>4.7. Одежда обучающихся должна соответствовать санитарно-эпидемиологическим правилам и нормативам.</w:t>
      </w:r>
    </w:p>
    <w:p w:rsidR="001C20DC" w:rsidRPr="00DA02E7" w:rsidRDefault="001C20DC" w:rsidP="00DA02E7">
      <w:pPr>
        <w:pStyle w:val="a3"/>
        <w:spacing w:line="276" w:lineRule="auto"/>
        <w:ind w:firstLine="567"/>
        <w:contextualSpacing/>
        <w:rPr>
          <w:rFonts w:asciiTheme="minorHAnsi" w:hAnsiTheme="minorHAnsi"/>
          <w:sz w:val="22"/>
          <w:szCs w:val="22"/>
        </w:rPr>
      </w:pPr>
      <w:r w:rsidRPr="00DA02E7">
        <w:rPr>
          <w:rFonts w:asciiTheme="minorHAnsi" w:hAnsiTheme="minorHAnsi"/>
          <w:sz w:val="22"/>
          <w:szCs w:val="22"/>
        </w:rPr>
        <w:t>4.8. Одежда обучающихся должна соответствовать погоде и месту проведения учебных занятий, температурному режиму в помещении.</w:t>
      </w:r>
    </w:p>
    <w:p w:rsidR="001C20DC" w:rsidRPr="00DA02E7" w:rsidRDefault="001C20DC" w:rsidP="00DA02E7">
      <w:pPr>
        <w:pStyle w:val="a3"/>
        <w:spacing w:line="276" w:lineRule="auto"/>
        <w:ind w:firstLine="567"/>
        <w:contextualSpacing/>
        <w:rPr>
          <w:rFonts w:asciiTheme="minorHAnsi" w:hAnsiTheme="minorHAnsi"/>
          <w:sz w:val="22"/>
          <w:szCs w:val="22"/>
        </w:rPr>
      </w:pPr>
      <w:r w:rsidRPr="00DA02E7">
        <w:rPr>
          <w:rFonts w:asciiTheme="minorHAnsi" w:hAnsiTheme="minorHAnsi"/>
          <w:sz w:val="22"/>
          <w:szCs w:val="22"/>
        </w:rPr>
        <w:t>4.9. Внешний вид и одежда обучающихся должны соответствовать общепринятым в обществе нормам делового стиля и носить светский характер.</w:t>
      </w:r>
    </w:p>
    <w:p w:rsidR="001C20DC" w:rsidRPr="00DA02E7" w:rsidRDefault="001C20DC" w:rsidP="00DA02E7">
      <w:pPr>
        <w:pStyle w:val="a3"/>
        <w:spacing w:line="276" w:lineRule="auto"/>
        <w:ind w:firstLine="567"/>
        <w:contextualSpacing/>
        <w:rPr>
          <w:rFonts w:asciiTheme="minorHAnsi" w:hAnsiTheme="minorHAnsi"/>
          <w:sz w:val="22"/>
          <w:szCs w:val="22"/>
        </w:rPr>
      </w:pPr>
      <w:r w:rsidRPr="00DA02E7">
        <w:rPr>
          <w:rFonts w:asciiTheme="minorHAnsi" w:hAnsiTheme="minorHAnsi"/>
          <w:sz w:val="22"/>
          <w:szCs w:val="22"/>
        </w:rPr>
        <w:t xml:space="preserve">4.10. Обучающимся не рекомендуется ношение в Учреждении одежды, обуви и аксессуаров с травмирующей фурнитурой, символикой асоциальных неформальных молодежных объединений, а также пропагандирующих </w:t>
      </w:r>
      <w:proofErr w:type="spellStart"/>
      <w:r w:rsidRPr="00DA02E7">
        <w:rPr>
          <w:rFonts w:asciiTheme="minorHAnsi" w:hAnsiTheme="minorHAnsi"/>
          <w:sz w:val="22"/>
          <w:szCs w:val="22"/>
        </w:rPr>
        <w:t>психоактивные</w:t>
      </w:r>
      <w:proofErr w:type="spellEnd"/>
      <w:r w:rsidRPr="00DA02E7">
        <w:rPr>
          <w:rFonts w:asciiTheme="minorHAnsi" w:hAnsiTheme="minorHAnsi"/>
          <w:sz w:val="22"/>
          <w:szCs w:val="22"/>
        </w:rPr>
        <w:t xml:space="preserve"> вещества и противоправное поведение.</w:t>
      </w:r>
    </w:p>
    <w:p w:rsidR="001C20DC" w:rsidRPr="00DA02E7" w:rsidRDefault="001C20DC" w:rsidP="00DA02E7">
      <w:pPr>
        <w:spacing w:before="100" w:beforeAutospacing="1" w:after="100" w:afterAutospacing="1"/>
        <w:ind w:firstLine="567"/>
        <w:contextualSpacing/>
        <w:outlineLvl w:val="4"/>
        <w:rPr>
          <w:rFonts w:asciiTheme="minorHAnsi" w:eastAsia="Times New Roman" w:hAnsiTheme="minorHAnsi"/>
          <w:b/>
          <w:bCs/>
          <w:lang w:eastAsia="ru-RU"/>
        </w:rPr>
      </w:pPr>
      <w:r w:rsidRPr="00DA02E7">
        <w:rPr>
          <w:rFonts w:asciiTheme="minorHAnsi" w:eastAsia="Times New Roman" w:hAnsiTheme="minorHAnsi"/>
          <w:b/>
          <w:bCs/>
          <w:lang w:eastAsia="ru-RU"/>
        </w:rPr>
        <w:t>5. Поощрения и дисциплинарное воздействие</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 xml:space="preserve">5.1. За образцовое выполнение своих обязанностей, повышение качества </w:t>
      </w:r>
      <w:proofErr w:type="spellStart"/>
      <w:r w:rsidRPr="00DA02E7">
        <w:rPr>
          <w:rFonts w:asciiTheme="minorHAnsi" w:eastAsia="Times New Roman" w:hAnsiTheme="minorHAnsi"/>
          <w:lang w:eastAsia="ru-RU"/>
        </w:rPr>
        <w:t>обученности</w:t>
      </w:r>
      <w:proofErr w:type="spellEnd"/>
      <w:r w:rsidRPr="00DA02E7">
        <w:rPr>
          <w:rFonts w:asciiTheme="minorHAnsi" w:eastAsia="Times New Roman" w:hAnsiTheme="minorHAnsi"/>
          <w:lang w:eastAsia="ru-RU"/>
        </w:rPr>
        <w:t xml:space="preserve">, безупречную учебу, достижения на олимпиадах, конкурсах, смотрах и за другие достижения в учебной и </w:t>
      </w:r>
      <w:proofErr w:type="spellStart"/>
      <w:r w:rsidRPr="00DA02E7">
        <w:rPr>
          <w:rFonts w:asciiTheme="minorHAnsi" w:eastAsia="Times New Roman" w:hAnsiTheme="minorHAnsi"/>
          <w:lang w:eastAsia="ru-RU"/>
        </w:rPr>
        <w:t>внеучебной</w:t>
      </w:r>
      <w:proofErr w:type="spellEnd"/>
      <w:r w:rsidRPr="00DA02E7">
        <w:rPr>
          <w:rFonts w:asciiTheme="minorHAnsi" w:eastAsia="Times New Roman" w:hAnsiTheme="minorHAnsi"/>
          <w:lang w:eastAsia="ru-RU"/>
        </w:rPr>
        <w:t xml:space="preserve"> деятельности к учащимся могут быть применены следующие виды поощрений:</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 объявление благодарности учащемуся;</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 направление благодарственного письма родителям (законным представителям) учащегося;</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 награждение почетной грамотой и (или) дипломом;</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 представление к награждению Похвальным листом;</w:t>
      </w:r>
    </w:p>
    <w:p w:rsidR="001C20DC" w:rsidRPr="00DA02E7" w:rsidRDefault="001C20DC" w:rsidP="00DA02E7">
      <w:pPr>
        <w:spacing w:before="100" w:beforeAutospacing="1" w:after="100" w:afterAutospacing="1"/>
        <w:ind w:firstLine="567"/>
        <w:contextualSpacing/>
        <w:rPr>
          <w:rFonts w:asciiTheme="minorHAnsi" w:hAnsiTheme="minorHAnsi"/>
          <w:shd w:val="clear" w:color="auto" w:fill="FFFFFF"/>
        </w:rPr>
      </w:pPr>
      <w:r w:rsidRPr="00DA02E7">
        <w:rPr>
          <w:rFonts w:asciiTheme="minorHAnsi" w:eastAsia="Times New Roman" w:hAnsiTheme="minorHAnsi"/>
          <w:lang w:eastAsia="ru-RU"/>
        </w:rPr>
        <w:t xml:space="preserve">- представление к награждению </w:t>
      </w:r>
      <w:r w:rsidRPr="00DA02E7">
        <w:rPr>
          <w:rFonts w:asciiTheme="minorHAnsi" w:hAnsiTheme="minorHAnsi"/>
          <w:shd w:val="clear" w:color="auto" w:fill="FFFFFF"/>
        </w:rPr>
        <w:t>«За особые успехи в учении»;</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hAnsiTheme="minorHAnsi"/>
          <w:shd w:val="clear" w:color="auto" w:fill="FFFFFF"/>
        </w:rPr>
        <w:t xml:space="preserve">- </w:t>
      </w:r>
      <w:r w:rsidRPr="00DA02E7">
        <w:rPr>
          <w:rFonts w:asciiTheme="minorHAnsi" w:eastAsia="Times New Roman" w:hAnsiTheme="minorHAnsi"/>
          <w:lang w:eastAsia="ru-RU"/>
        </w:rPr>
        <w:t xml:space="preserve">представление к награждению </w:t>
      </w:r>
      <w:r w:rsidRPr="00DA02E7">
        <w:rPr>
          <w:rFonts w:asciiTheme="minorHAnsi" w:hAnsiTheme="minorHAnsi"/>
          <w:shd w:val="clear" w:color="auto" w:fill="FFFFFF"/>
        </w:rPr>
        <w:t>Похвальной грамотой «За особые заслуги в изучении отдельных предметов»</w:t>
      </w:r>
      <w:r w:rsidRPr="00DA02E7">
        <w:rPr>
          <w:rFonts w:asciiTheme="minorHAnsi" w:eastAsia="Times New Roman" w:hAnsiTheme="minorHAnsi"/>
          <w:lang w:eastAsia="ru-RU"/>
        </w:rPr>
        <w:t>.</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5.2. За нарушение устава, настоящих Правил и иных локальных нормативных актов Учреждения к учащимся могут быть применены следующие меры дисциплинарного воздействия:</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 меры воспитательного характера;</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lastRenderedPageBreak/>
        <w:t>- дисциплинарные взыскания.</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5.3. Меры воспитательного характера представляют собой действия администрации Учреждения, ее педагогических работников, направленные на разъяснение недопустимости нарушения правил поведения в Учреждении,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5.4. К учащимся могут быть применены следующие меры дисциплинарного взыскания:</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 замечание;</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 выговор;</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 отчисление из Учреждения.</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5.5. Применение дисциплинарных взысканий</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5.5.1.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Учреждения мотивированного мнения указанных советов в письменной форме.</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За каждый дисциплинарный проступок может быть применено только одно дисциплинарное взыскание.</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5.5.2. Дисциплинарные взыскания не применяются в отношении учащихся начальных классов и учащихся с задержкой психического развития и различными формами умственной отсталости.</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5.5.3. Применению дисциплинарного взыскания предшествует дисциплинарное расследование, осуществляемое на основании письменного обращения к директору Учреждения того или иного участника образовательных отношений.</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5.5.4.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5.5.5.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До применения меры дисциплинарного взыскания Учреждение, должно затребовать от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5.5.6. 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Учреждении оказывает отрицательное влияние на других учащихся, нарушает их права и права работников, а также функционирование Учреждения.</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lastRenderedPageBreak/>
        <w:t>5.5.7.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 xml:space="preserve">5.5.8. Учреждение обязано незамедлительно проинформировать Управление народного образования Администрации </w:t>
      </w:r>
      <w:proofErr w:type="spellStart"/>
      <w:r w:rsidRPr="00DA02E7">
        <w:rPr>
          <w:rFonts w:asciiTheme="minorHAnsi" w:eastAsia="Times New Roman" w:hAnsiTheme="minorHAnsi"/>
          <w:lang w:eastAsia="ru-RU"/>
        </w:rPr>
        <w:t>Ханкайского</w:t>
      </w:r>
      <w:proofErr w:type="spellEnd"/>
      <w:r w:rsidRPr="00DA02E7">
        <w:rPr>
          <w:rFonts w:asciiTheme="minorHAnsi" w:eastAsia="Times New Roman" w:hAnsiTheme="minorHAnsi"/>
          <w:lang w:eastAsia="ru-RU"/>
        </w:rPr>
        <w:t xml:space="preserve"> муниципального района (далее Управление), об отчислении несовершеннолетнего обучающегося в качестве меры дисциплинарного взыскания.</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5.5.9.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Учреждении. Отказ учащегося, его родителей (законных представителей) ознакомиться с указанным приказом под роспись оформляется соответствующим актом.</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5.5.10.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5.5.11.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5.5.12. Директор Учреждения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1C20DC" w:rsidRPr="00DA02E7" w:rsidRDefault="001C20DC" w:rsidP="00DA02E7">
      <w:pPr>
        <w:spacing w:before="100" w:beforeAutospacing="1" w:after="100" w:afterAutospacing="1"/>
        <w:ind w:firstLine="567"/>
        <w:contextualSpacing/>
        <w:outlineLvl w:val="4"/>
        <w:rPr>
          <w:rFonts w:asciiTheme="minorHAnsi" w:eastAsia="Times New Roman" w:hAnsiTheme="minorHAnsi"/>
          <w:b/>
          <w:bCs/>
          <w:lang w:eastAsia="ru-RU"/>
        </w:rPr>
      </w:pPr>
    </w:p>
    <w:p w:rsidR="001C20DC" w:rsidRPr="00DA02E7" w:rsidRDefault="001C20DC" w:rsidP="00DA02E7">
      <w:pPr>
        <w:spacing w:before="100" w:beforeAutospacing="1" w:after="100" w:afterAutospacing="1"/>
        <w:ind w:firstLine="567"/>
        <w:contextualSpacing/>
        <w:outlineLvl w:val="4"/>
        <w:rPr>
          <w:rFonts w:asciiTheme="minorHAnsi" w:eastAsia="Times New Roman" w:hAnsiTheme="minorHAnsi"/>
          <w:b/>
          <w:bCs/>
          <w:lang w:eastAsia="ru-RU"/>
        </w:rPr>
      </w:pPr>
      <w:r w:rsidRPr="00DA02E7">
        <w:rPr>
          <w:rFonts w:asciiTheme="minorHAnsi" w:eastAsia="Times New Roman" w:hAnsiTheme="minorHAnsi"/>
          <w:b/>
          <w:bCs/>
          <w:lang w:eastAsia="ru-RU"/>
        </w:rPr>
        <w:t>6. Защита прав учащихся</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6.1. В целях защиты своих прав учащиеся и их законные представители самостоятельно или через своих представителей вправе:</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 xml:space="preserve">- направлять в органы управления </w:t>
      </w:r>
      <w:proofErr w:type="gramStart"/>
      <w:r w:rsidRPr="00DA02E7">
        <w:rPr>
          <w:rFonts w:asciiTheme="minorHAnsi" w:eastAsia="Times New Roman" w:hAnsiTheme="minorHAnsi"/>
          <w:lang w:eastAsia="ru-RU"/>
        </w:rPr>
        <w:t>Учреждением  обращения</w:t>
      </w:r>
      <w:proofErr w:type="gramEnd"/>
      <w:r w:rsidRPr="00DA02E7">
        <w:rPr>
          <w:rFonts w:asciiTheme="minorHAnsi" w:eastAsia="Times New Roman" w:hAnsiTheme="minorHAnsi"/>
          <w:lang w:eastAsia="ru-RU"/>
        </w:rPr>
        <w:t xml:space="preserve"> о нарушении и (или) ущемлении ее работниками прав, свобод и социальных гарантий учащихся;</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 обращаться в комиссию по урегулированию споров между участниками образовательных отношений;</w:t>
      </w:r>
    </w:p>
    <w:p w:rsidR="001C20DC" w:rsidRPr="00DA02E7" w:rsidRDefault="001C20DC" w:rsidP="00DA02E7">
      <w:pPr>
        <w:spacing w:before="100" w:beforeAutospacing="1" w:after="100" w:afterAutospacing="1"/>
        <w:ind w:firstLine="567"/>
        <w:contextualSpacing/>
        <w:rPr>
          <w:rFonts w:asciiTheme="minorHAnsi" w:eastAsia="Times New Roman" w:hAnsiTheme="minorHAnsi"/>
          <w:lang w:eastAsia="ru-RU"/>
        </w:rPr>
      </w:pPr>
      <w:r w:rsidRPr="00DA02E7">
        <w:rPr>
          <w:rFonts w:asciiTheme="minorHAnsi" w:eastAsia="Times New Roman" w:hAnsiTheme="minorHAnsi"/>
          <w:lang w:eastAsia="ru-RU"/>
        </w:rPr>
        <w:t>- использовать не запрещенные законодательством РФ иные способы защиты своих прав и законных интересов.</w:t>
      </w:r>
    </w:p>
    <w:p w:rsidR="001C20DC" w:rsidRPr="00DA02E7" w:rsidRDefault="001C20DC" w:rsidP="00DA02E7"/>
    <w:p w:rsidR="00246DD3" w:rsidRPr="00DA02E7" w:rsidRDefault="00246DD3" w:rsidP="00DA02E7"/>
    <w:sectPr w:rsidR="00246DD3" w:rsidRPr="00DA02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0DC"/>
    <w:rsid w:val="0001028A"/>
    <w:rsid w:val="000C2B7D"/>
    <w:rsid w:val="001C20DC"/>
    <w:rsid w:val="00246DD3"/>
    <w:rsid w:val="009C48CD"/>
    <w:rsid w:val="00DA0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B99E9-5E12-4E19-878E-4F9432EC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0D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20D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1C20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1C20D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C20D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3015</Words>
  <Characters>17189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Moby</cp:lastModifiedBy>
  <cp:revision>6</cp:revision>
  <cp:lastPrinted>2015-02-10T04:11:00Z</cp:lastPrinted>
  <dcterms:created xsi:type="dcterms:W3CDTF">2015-02-10T04:08:00Z</dcterms:created>
  <dcterms:modified xsi:type="dcterms:W3CDTF">2015-03-19T15:41:00Z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